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1C7E0" w14:textId="20F51FDA" w:rsidR="007F6FAC" w:rsidRDefault="007F6FAC" w:rsidP="007F6FAC">
      <w:pPr>
        <w:ind w:firstLine="640"/>
      </w:pPr>
    </w:p>
    <w:p w14:paraId="76D3BCA4" w14:textId="77777777" w:rsidR="007F6FAC" w:rsidRPr="007F6FAC" w:rsidRDefault="007F6FAC" w:rsidP="007F6FAC">
      <w:pPr>
        <w:ind w:firstLine="640"/>
        <w:rPr>
          <w:rFonts w:hint="eastAsia"/>
        </w:rPr>
      </w:pPr>
    </w:p>
    <w:p w14:paraId="24CDAF66" w14:textId="77777777" w:rsidR="007F6FAC" w:rsidRPr="007F6FAC" w:rsidRDefault="007F6FAC" w:rsidP="007F6FAC">
      <w:pPr>
        <w:adjustRightInd/>
        <w:snapToGrid/>
        <w:ind w:firstLineChars="0" w:firstLine="0"/>
        <w:contextualSpacing w:val="0"/>
        <w:jc w:val="center"/>
        <w:rPr>
          <w:rFonts w:ascii="方正小标宋_GBK" w:eastAsia="方正小标宋_GBK" w:hAnsi="仿宋" w:hint="eastAsia"/>
          <w:sz w:val="44"/>
          <w:szCs w:val="44"/>
        </w:rPr>
      </w:pPr>
      <w:r w:rsidRPr="007F6FAC">
        <w:rPr>
          <w:rFonts w:ascii="方正小标宋_GBK" w:eastAsia="方正小标宋_GBK" w:hAnsi="仿宋" w:hint="eastAsia"/>
          <w:sz w:val="44"/>
          <w:szCs w:val="44"/>
        </w:rPr>
        <w:t>重庆市科学技术局</w:t>
      </w:r>
    </w:p>
    <w:p w14:paraId="01CE996D" w14:textId="77777777" w:rsidR="007F6FAC" w:rsidRPr="007F6FAC" w:rsidRDefault="007F6FAC" w:rsidP="007F6FAC">
      <w:pPr>
        <w:adjustRightInd/>
        <w:snapToGrid/>
        <w:ind w:firstLineChars="0" w:firstLine="0"/>
        <w:contextualSpacing w:val="0"/>
        <w:jc w:val="center"/>
        <w:rPr>
          <w:rFonts w:ascii="方正小标宋_GBK" w:eastAsia="方正小标宋_GBK" w:hAnsi="仿宋"/>
          <w:sz w:val="44"/>
          <w:szCs w:val="44"/>
        </w:rPr>
      </w:pPr>
      <w:r w:rsidRPr="007F6FAC">
        <w:rPr>
          <w:rFonts w:ascii="方正小标宋_GBK" w:eastAsia="方正小标宋_GBK" w:hAnsi="仿宋" w:hint="eastAsia"/>
          <w:sz w:val="44"/>
          <w:szCs w:val="44"/>
        </w:rPr>
        <w:t>关于印发</w:t>
      </w:r>
      <w:proofErr w:type="gramStart"/>
      <w:r w:rsidRPr="007F6FAC">
        <w:rPr>
          <w:rFonts w:ascii="方正小标宋_GBK" w:eastAsia="方正小标宋_GBK" w:hAnsi="仿宋" w:hint="eastAsia"/>
          <w:sz w:val="44"/>
          <w:szCs w:val="44"/>
        </w:rPr>
        <w:t>《</w:t>
      </w:r>
      <w:proofErr w:type="gramEnd"/>
      <w:r w:rsidRPr="007F6FAC">
        <w:rPr>
          <w:rFonts w:ascii="方正小标宋_GBK" w:eastAsia="方正小标宋_GBK" w:hAnsi="仿宋" w:hint="eastAsia"/>
          <w:sz w:val="44"/>
          <w:szCs w:val="44"/>
        </w:rPr>
        <w:t>重庆市海外引才引智科技工作站</w:t>
      </w:r>
    </w:p>
    <w:p w14:paraId="6DE09501" w14:textId="77777777" w:rsidR="007F6FAC" w:rsidRPr="007F6FAC" w:rsidRDefault="007F6FAC" w:rsidP="007F6FAC">
      <w:pPr>
        <w:adjustRightInd/>
        <w:snapToGrid/>
        <w:ind w:firstLineChars="0" w:firstLine="0"/>
        <w:contextualSpacing w:val="0"/>
        <w:jc w:val="center"/>
        <w:rPr>
          <w:rFonts w:ascii="方正小标宋_GBK" w:eastAsia="方正小标宋_GBK" w:hAnsi="仿宋" w:hint="eastAsia"/>
          <w:sz w:val="44"/>
          <w:szCs w:val="44"/>
        </w:rPr>
      </w:pPr>
      <w:r w:rsidRPr="007F6FAC">
        <w:rPr>
          <w:rFonts w:ascii="方正小标宋_GBK" w:eastAsia="方正小标宋_GBK" w:hAnsi="仿宋" w:hint="eastAsia"/>
          <w:sz w:val="44"/>
          <w:szCs w:val="44"/>
        </w:rPr>
        <w:t>管理办法</w:t>
      </w:r>
      <w:proofErr w:type="gramStart"/>
      <w:r w:rsidRPr="007F6FAC">
        <w:rPr>
          <w:rFonts w:ascii="方正小标宋_GBK" w:eastAsia="方正小标宋_GBK" w:hAnsi="仿宋" w:hint="eastAsia"/>
          <w:sz w:val="44"/>
          <w:szCs w:val="44"/>
        </w:rPr>
        <w:t>》</w:t>
      </w:r>
      <w:proofErr w:type="gramEnd"/>
      <w:r w:rsidRPr="007F6FAC">
        <w:rPr>
          <w:rFonts w:ascii="方正小标宋_GBK" w:eastAsia="方正小标宋_GBK" w:hAnsi="仿宋" w:hint="eastAsia"/>
          <w:sz w:val="44"/>
          <w:szCs w:val="44"/>
        </w:rPr>
        <w:t>的通知</w:t>
      </w:r>
    </w:p>
    <w:p w14:paraId="5BC14039" w14:textId="5957D817" w:rsidR="007F6FAC" w:rsidRDefault="007F6FAC" w:rsidP="007F6FAC">
      <w:pPr>
        <w:pStyle w:val="af7"/>
      </w:pPr>
      <w:proofErr w:type="gramStart"/>
      <w:r w:rsidRPr="007F6FAC">
        <w:rPr>
          <w:rFonts w:hint="eastAsia"/>
        </w:rPr>
        <w:t>渝</w:t>
      </w:r>
      <w:proofErr w:type="gramEnd"/>
      <w:r w:rsidRPr="007F6FAC">
        <w:rPr>
          <w:rFonts w:hint="eastAsia"/>
        </w:rPr>
        <w:t>科局发〔</w:t>
      </w:r>
      <w:r w:rsidRPr="007F6FAC">
        <w:rPr>
          <w:rFonts w:hint="eastAsia"/>
        </w:rPr>
        <w:t>2021</w:t>
      </w:r>
      <w:r w:rsidRPr="007F6FAC">
        <w:rPr>
          <w:rFonts w:hint="eastAsia"/>
        </w:rPr>
        <w:t>〕</w:t>
      </w:r>
      <w:r w:rsidRPr="007F6FAC">
        <w:rPr>
          <w:rFonts w:hint="eastAsia"/>
        </w:rPr>
        <w:t>69</w:t>
      </w:r>
      <w:r w:rsidRPr="007F6FAC">
        <w:rPr>
          <w:rFonts w:hint="eastAsia"/>
        </w:rPr>
        <w:t>号</w:t>
      </w:r>
    </w:p>
    <w:p w14:paraId="1A09DFC5" w14:textId="77777777" w:rsidR="007F6FAC" w:rsidRPr="007F6FAC" w:rsidRDefault="007F6FAC" w:rsidP="007F6FAC">
      <w:pPr>
        <w:ind w:firstLine="640"/>
        <w:rPr>
          <w:rFonts w:hint="eastAsia"/>
        </w:rPr>
      </w:pPr>
    </w:p>
    <w:p w14:paraId="1FC9BB07" w14:textId="77777777" w:rsidR="007F6FAC" w:rsidRPr="007F6FAC" w:rsidRDefault="007F6FAC" w:rsidP="007F6FAC">
      <w:pPr>
        <w:pStyle w:val="aff"/>
      </w:pPr>
      <w:r w:rsidRPr="007F6FAC">
        <w:rPr>
          <w:rFonts w:hint="eastAsia"/>
        </w:rPr>
        <w:t>各有关单位：</w:t>
      </w:r>
    </w:p>
    <w:p w14:paraId="1918B9BC" w14:textId="65E3122C" w:rsidR="007F6FAC" w:rsidRPr="007F6FAC" w:rsidRDefault="007F6FAC" w:rsidP="007F6FAC">
      <w:pPr>
        <w:ind w:firstLine="640"/>
        <w:rPr>
          <w:rFonts w:hint="eastAsia"/>
        </w:rPr>
      </w:pPr>
      <w:r w:rsidRPr="007F6FAC">
        <w:rPr>
          <w:rFonts w:hint="eastAsia"/>
        </w:rPr>
        <w:t>《重庆市海外引才引智科技工作站管理办法》已经市科技局</w:t>
      </w:r>
      <w:r w:rsidRPr="007F6FAC">
        <w:rPr>
          <w:rFonts w:hint="eastAsia"/>
        </w:rPr>
        <w:t>2021</w:t>
      </w:r>
      <w:r w:rsidRPr="007F6FAC">
        <w:rPr>
          <w:rFonts w:hint="eastAsia"/>
        </w:rPr>
        <w:t>年第</w:t>
      </w:r>
      <w:r w:rsidRPr="007F6FAC">
        <w:rPr>
          <w:rFonts w:hint="eastAsia"/>
        </w:rPr>
        <w:t>11</w:t>
      </w:r>
      <w:r w:rsidRPr="007F6FAC">
        <w:rPr>
          <w:rFonts w:hint="eastAsia"/>
        </w:rPr>
        <w:t>次局长办公会审议通过，现予以印发，请遵照执行。</w:t>
      </w:r>
    </w:p>
    <w:p w14:paraId="649A31FE" w14:textId="77777777" w:rsidR="007F6FAC" w:rsidRPr="007F6FAC" w:rsidRDefault="007F6FAC" w:rsidP="007F6FAC">
      <w:pPr>
        <w:adjustRightInd/>
        <w:snapToGrid/>
        <w:ind w:firstLineChars="0" w:firstLine="0"/>
        <w:contextualSpacing w:val="0"/>
        <w:rPr>
          <w:rFonts w:ascii="方正仿宋_GBK" w:hAnsi="仿宋" w:hint="eastAsia"/>
          <w:szCs w:val="20"/>
        </w:rPr>
      </w:pPr>
    </w:p>
    <w:p w14:paraId="0A7CCF2B" w14:textId="77777777" w:rsidR="007F6FAC" w:rsidRPr="007F6FAC" w:rsidRDefault="007F6FAC" w:rsidP="007F6FAC">
      <w:pPr>
        <w:adjustRightInd/>
        <w:snapToGrid/>
        <w:ind w:firstLineChars="0" w:firstLine="0"/>
        <w:contextualSpacing w:val="0"/>
        <w:rPr>
          <w:rFonts w:ascii="方正仿宋_GBK" w:hAnsi="仿宋" w:hint="eastAsia"/>
          <w:szCs w:val="20"/>
        </w:rPr>
      </w:pPr>
    </w:p>
    <w:p w14:paraId="71245BB1" w14:textId="44D0F7DA" w:rsidR="007F6FAC" w:rsidRPr="007F6FAC" w:rsidRDefault="007F6FAC" w:rsidP="007F6FAC">
      <w:pPr>
        <w:pStyle w:val="a8"/>
        <w:ind w:right="640"/>
        <w:rPr>
          <w:rFonts w:hint="eastAsia"/>
        </w:rPr>
      </w:pPr>
      <w:r w:rsidRPr="007F6FAC">
        <w:rPr>
          <w:rFonts w:hint="eastAsia"/>
        </w:rPr>
        <w:t>重庆市科学技术局</w:t>
      </w:r>
    </w:p>
    <w:p w14:paraId="1ADE828D" w14:textId="0A79AC17" w:rsidR="007F6FAC" w:rsidRDefault="007F6FAC" w:rsidP="007F6FAC">
      <w:pPr>
        <w:pStyle w:val="a8"/>
        <w:ind w:right="640"/>
      </w:pPr>
      <w:r w:rsidRPr="007F6FAC">
        <w:rPr>
          <w:rFonts w:hint="eastAsia"/>
        </w:rPr>
        <w:t>2021</w:t>
      </w:r>
      <w:r w:rsidRPr="007F6FAC">
        <w:rPr>
          <w:rFonts w:hint="eastAsia"/>
        </w:rPr>
        <w:t>年</w:t>
      </w:r>
      <w:r w:rsidRPr="007F6FAC">
        <w:rPr>
          <w:rFonts w:hint="eastAsia"/>
        </w:rPr>
        <w:t>7</w:t>
      </w:r>
      <w:r w:rsidRPr="007F6FAC">
        <w:rPr>
          <w:rFonts w:hint="eastAsia"/>
        </w:rPr>
        <w:t>月</w:t>
      </w:r>
      <w:r w:rsidRPr="007F6FAC">
        <w:t>9</w:t>
      </w:r>
      <w:r w:rsidRPr="007F6FAC">
        <w:rPr>
          <w:rFonts w:hint="eastAsia"/>
        </w:rPr>
        <w:t>日</w:t>
      </w:r>
    </w:p>
    <w:p w14:paraId="78CB9A69" w14:textId="476F7FDF" w:rsidR="007F6FAC" w:rsidRDefault="007F6FAC">
      <w:pPr>
        <w:widowControl/>
        <w:adjustRightInd/>
        <w:snapToGrid/>
        <w:spacing w:line="240" w:lineRule="auto"/>
        <w:ind w:firstLineChars="0" w:firstLine="0"/>
        <w:contextualSpacing w:val="0"/>
        <w:jc w:val="left"/>
      </w:pPr>
      <w:r>
        <w:br w:type="page"/>
      </w:r>
    </w:p>
    <w:p w14:paraId="65430867" w14:textId="77777777" w:rsidR="007F6FAC" w:rsidRPr="007F6FAC" w:rsidRDefault="007F6FAC" w:rsidP="007F6FAC">
      <w:pPr>
        <w:pStyle w:val="af6"/>
      </w:pPr>
      <w:r w:rsidRPr="007F6FAC">
        <w:rPr>
          <w:rFonts w:hint="eastAsia"/>
        </w:rPr>
        <w:lastRenderedPageBreak/>
        <w:t>重庆市海外引才引智科技工作站管理办法</w:t>
      </w:r>
    </w:p>
    <w:p w14:paraId="57A64590" w14:textId="77777777" w:rsidR="007F6FAC" w:rsidRPr="007F6FAC" w:rsidRDefault="007F6FAC" w:rsidP="007F6FAC">
      <w:pPr>
        <w:adjustRightInd/>
        <w:snapToGrid/>
        <w:spacing w:line="240" w:lineRule="auto"/>
        <w:ind w:firstLineChars="0" w:firstLine="0"/>
        <w:contextualSpacing w:val="0"/>
        <w:rPr>
          <w:rFonts w:ascii="方正仿宋_GBK" w:hAnsi="仿宋"/>
          <w:szCs w:val="32"/>
        </w:rPr>
      </w:pPr>
    </w:p>
    <w:p w14:paraId="20C77F9A" w14:textId="79F30D42" w:rsidR="007F6FAC" w:rsidRPr="007F6FAC" w:rsidRDefault="007F6FAC" w:rsidP="007F6FAC">
      <w:pPr>
        <w:ind w:firstLine="640"/>
        <w:rPr>
          <w:rFonts w:ascii="方正黑体_GBK" w:eastAsia="方正黑体_GBK" w:hint="eastAsia"/>
        </w:rPr>
      </w:pPr>
      <w:r w:rsidRPr="007F6FAC">
        <w:rPr>
          <w:rFonts w:ascii="方正黑体_GBK" w:eastAsia="方正黑体_GBK" w:hint="eastAsia"/>
        </w:rPr>
        <w:t xml:space="preserve">第一条 </w:t>
      </w:r>
      <w:r w:rsidRPr="007F6FAC">
        <w:rPr>
          <w:rFonts w:hint="eastAsia"/>
        </w:rPr>
        <w:t xml:space="preserve"> </w:t>
      </w:r>
      <w:r w:rsidRPr="007F6FAC">
        <w:rPr>
          <w:rFonts w:hint="eastAsia"/>
        </w:rPr>
        <w:t>为充分发挥社会力量的作用，搭建常态化合作、市场化运营、专业化服务的引才引智平台，引进海外科技人才和科技成果，促进科技对外交流与合作，“聚天下英才而用之”，制定本办法。</w:t>
      </w:r>
    </w:p>
    <w:p w14:paraId="20770C11" w14:textId="7C50A1BF" w:rsidR="007F6FAC" w:rsidRPr="007F6FAC" w:rsidRDefault="007F6FAC" w:rsidP="007F6FAC">
      <w:pPr>
        <w:ind w:firstLine="640"/>
        <w:rPr>
          <w:rFonts w:hint="eastAsia"/>
        </w:rPr>
      </w:pPr>
      <w:r w:rsidRPr="007F6FAC">
        <w:rPr>
          <w:rFonts w:ascii="方正黑体_GBK" w:eastAsia="方正黑体_GBK" w:hint="eastAsia"/>
        </w:rPr>
        <w:t>第二条</w:t>
      </w:r>
      <w:r w:rsidRPr="007F6FAC">
        <w:rPr>
          <w:rFonts w:hint="eastAsia"/>
        </w:rPr>
        <w:t xml:space="preserve"> </w:t>
      </w:r>
      <w:r w:rsidRPr="007F6FAC">
        <w:t xml:space="preserve"> </w:t>
      </w:r>
      <w:r w:rsidRPr="007F6FAC">
        <w:rPr>
          <w:rFonts w:hint="eastAsia"/>
        </w:rPr>
        <w:t>市科学技术局（市外国专家局）坚持择优设立、统筹布局、契约管理、绩效导向的原则设立“重庆市海外引才引智科技工作站”（以下简称引才引智站），面向“一带一路”、瞄准重点国别开展海外引才引智工作。</w:t>
      </w:r>
    </w:p>
    <w:p w14:paraId="1216A8D8" w14:textId="3C5A177F" w:rsidR="007F6FAC" w:rsidRPr="007F6FAC" w:rsidRDefault="007F6FAC" w:rsidP="007F6FAC">
      <w:pPr>
        <w:ind w:firstLine="640"/>
        <w:rPr>
          <w:rFonts w:hint="eastAsia"/>
        </w:rPr>
      </w:pPr>
      <w:r w:rsidRPr="007F6FAC">
        <w:rPr>
          <w:rFonts w:ascii="方正黑体_GBK" w:eastAsia="方正黑体_GBK" w:hint="eastAsia"/>
        </w:rPr>
        <w:t xml:space="preserve">第三条 </w:t>
      </w:r>
      <w:r w:rsidRPr="007F6FAC">
        <w:rPr>
          <w:rFonts w:hint="eastAsia"/>
        </w:rPr>
        <w:t xml:space="preserve"> </w:t>
      </w:r>
      <w:r w:rsidRPr="007F6FAC">
        <w:rPr>
          <w:rFonts w:hint="eastAsia"/>
        </w:rPr>
        <w:t>市科学技术局（市外国专家局）委托第三方机构（以下称管理机构）负责引才引智站的日常管理。具体承担下列职责：</w:t>
      </w:r>
    </w:p>
    <w:p w14:paraId="0A581095" w14:textId="67442765" w:rsidR="007F6FAC" w:rsidRPr="007F6FAC" w:rsidRDefault="007F6FAC" w:rsidP="007F6FAC">
      <w:pPr>
        <w:ind w:firstLine="640"/>
        <w:rPr>
          <w:rFonts w:hint="eastAsia"/>
        </w:rPr>
      </w:pPr>
      <w:r w:rsidRPr="007F6FAC">
        <w:rPr>
          <w:rFonts w:hint="eastAsia"/>
        </w:rPr>
        <w:t>（一）受理引才引智站的设立申请；</w:t>
      </w:r>
    </w:p>
    <w:p w14:paraId="6F80DAC0" w14:textId="3CA839BD" w:rsidR="007F6FAC" w:rsidRPr="007F6FAC" w:rsidRDefault="007F6FAC" w:rsidP="007F6FAC">
      <w:pPr>
        <w:ind w:firstLine="640"/>
        <w:rPr>
          <w:rFonts w:hint="eastAsia"/>
        </w:rPr>
      </w:pPr>
      <w:r w:rsidRPr="007F6FAC">
        <w:rPr>
          <w:rFonts w:hint="eastAsia"/>
        </w:rPr>
        <w:t>（二）对设立的引才引智站实行契约管理，包括：明确年度工作内容、工作经费和评价标准等事项；</w:t>
      </w:r>
    </w:p>
    <w:p w14:paraId="3D54E18D" w14:textId="1CBBDEA8" w:rsidR="007F6FAC" w:rsidRPr="007F6FAC" w:rsidRDefault="007F6FAC" w:rsidP="007F6FAC">
      <w:pPr>
        <w:ind w:firstLine="640"/>
        <w:rPr>
          <w:rFonts w:hint="eastAsia"/>
        </w:rPr>
      </w:pPr>
      <w:r w:rsidRPr="007F6FAC">
        <w:rPr>
          <w:rFonts w:hint="eastAsia"/>
        </w:rPr>
        <w:t>（三）对引才引智站的年度工作进行评估。</w:t>
      </w:r>
    </w:p>
    <w:p w14:paraId="7C5DA3FA" w14:textId="6E598215" w:rsidR="007F6FAC" w:rsidRPr="007F6FAC" w:rsidRDefault="007F6FAC" w:rsidP="007F6FAC">
      <w:pPr>
        <w:ind w:firstLine="640"/>
        <w:rPr>
          <w:rFonts w:hint="eastAsia"/>
        </w:rPr>
      </w:pPr>
      <w:r w:rsidRPr="007F6FAC">
        <w:rPr>
          <w:rFonts w:ascii="方正黑体_GBK" w:eastAsia="方正黑体_GBK" w:hint="eastAsia"/>
        </w:rPr>
        <w:t xml:space="preserve">第四条 </w:t>
      </w:r>
      <w:r w:rsidRPr="007F6FAC">
        <w:rPr>
          <w:rFonts w:hint="eastAsia"/>
        </w:rPr>
        <w:t xml:space="preserve"> </w:t>
      </w:r>
      <w:r w:rsidRPr="007F6FAC">
        <w:rPr>
          <w:rFonts w:hint="eastAsia"/>
        </w:rPr>
        <w:t>申请设立引才引智站应当符合以下条件：</w:t>
      </w:r>
    </w:p>
    <w:p w14:paraId="2F68B225" w14:textId="7AE06286" w:rsidR="007F6FAC" w:rsidRPr="007F6FAC" w:rsidRDefault="007F6FAC" w:rsidP="007F6FAC">
      <w:pPr>
        <w:ind w:firstLine="640"/>
        <w:rPr>
          <w:rFonts w:hint="eastAsia"/>
        </w:rPr>
      </w:pPr>
      <w:r w:rsidRPr="007F6FAC">
        <w:rPr>
          <w:rFonts w:hint="eastAsia"/>
        </w:rPr>
        <w:t>（一）在国内依法成立的法人单位或非政府组织，拥有开展海外引才引智工作的专业人员、场所及设施设备；</w:t>
      </w:r>
    </w:p>
    <w:p w14:paraId="5E8706E3" w14:textId="0D30BB79" w:rsidR="007F6FAC" w:rsidRPr="007F6FAC" w:rsidRDefault="007F6FAC" w:rsidP="007F6FAC">
      <w:pPr>
        <w:ind w:firstLine="640"/>
        <w:rPr>
          <w:rFonts w:hint="eastAsia"/>
        </w:rPr>
      </w:pPr>
      <w:r w:rsidRPr="007F6FAC">
        <w:rPr>
          <w:rFonts w:hint="eastAsia"/>
        </w:rPr>
        <w:t>（二）在国（境）外设有分支机构（办事机构）或在国（境）</w:t>
      </w:r>
      <w:r w:rsidRPr="007F6FAC">
        <w:rPr>
          <w:rFonts w:hint="eastAsia"/>
        </w:rPr>
        <w:lastRenderedPageBreak/>
        <w:t>外拥有</w:t>
      </w:r>
      <w:r w:rsidRPr="007F6FAC">
        <w:rPr>
          <w:rFonts w:hint="eastAsia"/>
        </w:rPr>
        <w:t>3</w:t>
      </w:r>
      <w:r w:rsidRPr="007F6FAC">
        <w:rPr>
          <w:rFonts w:hint="eastAsia"/>
        </w:rPr>
        <w:t>年以上稳定合作关系的机构与组织，掌握有海外人才或海外科技成果的信息资源；</w:t>
      </w:r>
    </w:p>
    <w:p w14:paraId="7D201D4F" w14:textId="2194D020" w:rsidR="007F6FAC" w:rsidRPr="007F6FAC" w:rsidRDefault="007F6FAC" w:rsidP="007F6FAC">
      <w:pPr>
        <w:ind w:firstLine="640"/>
        <w:rPr>
          <w:rFonts w:hint="eastAsia"/>
          <w:spacing w:val="-6"/>
        </w:rPr>
      </w:pPr>
      <w:r w:rsidRPr="007F6FAC">
        <w:rPr>
          <w:rFonts w:hint="eastAsia"/>
        </w:rPr>
        <w:t>（三）</w:t>
      </w:r>
      <w:r w:rsidRPr="007F6FAC">
        <w:rPr>
          <w:rFonts w:hint="eastAsia"/>
          <w:spacing w:val="-6"/>
        </w:rPr>
        <w:t>近三年有引进海外人才、海外科技成果的成功案例，或承办大型人才交流与招聘活动、科技成果对接活动的业绩和经验；</w:t>
      </w:r>
      <w:r w:rsidRPr="007F6FAC">
        <w:rPr>
          <w:rFonts w:hint="eastAsia"/>
          <w:spacing w:val="-6"/>
        </w:rPr>
        <w:t xml:space="preserve"> </w:t>
      </w:r>
    </w:p>
    <w:p w14:paraId="541160A6" w14:textId="650113D2" w:rsidR="007F6FAC" w:rsidRPr="007F6FAC" w:rsidRDefault="007F6FAC" w:rsidP="007F6FAC">
      <w:pPr>
        <w:ind w:firstLine="640"/>
        <w:rPr>
          <w:rFonts w:hint="eastAsia"/>
        </w:rPr>
      </w:pPr>
      <w:r w:rsidRPr="007F6FAC">
        <w:rPr>
          <w:rFonts w:hint="eastAsia"/>
        </w:rPr>
        <w:t>（四）近三年内未发生各种责任事故，未出现经营异常情况，且无不良社会信用记录；</w:t>
      </w:r>
    </w:p>
    <w:p w14:paraId="39B5B15F" w14:textId="756241F7" w:rsidR="007F6FAC" w:rsidRPr="007F6FAC" w:rsidRDefault="007F6FAC" w:rsidP="007F6FAC">
      <w:pPr>
        <w:ind w:firstLine="640"/>
        <w:rPr>
          <w:rFonts w:hint="eastAsia"/>
        </w:rPr>
      </w:pPr>
      <w:r w:rsidRPr="007F6FAC">
        <w:rPr>
          <w:rFonts w:hint="eastAsia"/>
        </w:rPr>
        <w:t>（五）尚未与本市党政机关、企事业单位、人民团体和社会组织建立海外引才引智合作关系。</w:t>
      </w:r>
    </w:p>
    <w:p w14:paraId="0A626707" w14:textId="5589A966" w:rsidR="007F6FAC" w:rsidRPr="007F6FAC" w:rsidRDefault="007F6FAC" w:rsidP="007F6FAC">
      <w:pPr>
        <w:ind w:firstLine="640"/>
        <w:rPr>
          <w:rFonts w:hint="eastAsia"/>
        </w:rPr>
      </w:pPr>
      <w:r w:rsidRPr="007F6FAC">
        <w:rPr>
          <w:rFonts w:ascii="方正黑体_GBK" w:eastAsia="方正黑体_GBK" w:hint="eastAsia"/>
        </w:rPr>
        <w:t xml:space="preserve">第五条 </w:t>
      </w:r>
      <w:r w:rsidRPr="007F6FAC">
        <w:rPr>
          <w:rFonts w:ascii="方正黑体_GBK" w:eastAsia="方正黑体_GBK"/>
        </w:rPr>
        <w:t xml:space="preserve"> </w:t>
      </w:r>
      <w:r w:rsidRPr="007F6FAC">
        <w:rPr>
          <w:rFonts w:hint="eastAsia"/>
        </w:rPr>
        <w:t>符合本办法第四条规定，且与外国专家组织或外国退休专家组织、世界知名高校（含下设学院、交流中心）、世界知名科研机构、科技部及其内设机构合作的国（境）外引智及培训渠道建有合作关系的，可优先设立为引才引智站。</w:t>
      </w:r>
    </w:p>
    <w:p w14:paraId="7C171F07" w14:textId="1D3493E2" w:rsidR="007F6FAC" w:rsidRPr="007F6FAC" w:rsidRDefault="007F6FAC" w:rsidP="007F6FAC">
      <w:pPr>
        <w:ind w:firstLine="640"/>
        <w:rPr>
          <w:rFonts w:hint="eastAsia"/>
        </w:rPr>
      </w:pPr>
      <w:r w:rsidRPr="007F6FAC">
        <w:rPr>
          <w:rFonts w:ascii="方正黑体_GBK" w:eastAsia="方正黑体_GBK" w:hint="eastAsia"/>
        </w:rPr>
        <w:t>第六条</w:t>
      </w:r>
      <w:r w:rsidRPr="007F6FAC">
        <w:rPr>
          <w:rFonts w:hint="eastAsia"/>
        </w:rPr>
        <w:t xml:space="preserve"> </w:t>
      </w:r>
      <w:r w:rsidRPr="007F6FAC">
        <w:t xml:space="preserve"> </w:t>
      </w:r>
      <w:r w:rsidRPr="007F6FAC">
        <w:rPr>
          <w:rFonts w:hint="eastAsia"/>
        </w:rPr>
        <w:t>引才引智站的主要职责如下：</w:t>
      </w:r>
    </w:p>
    <w:p w14:paraId="1E0E452F" w14:textId="051A192D" w:rsidR="007F6FAC" w:rsidRPr="007F6FAC" w:rsidRDefault="007F6FAC" w:rsidP="007F6FAC">
      <w:pPr>
        <w:ind w:firstLine="640"/>
        <w:rPr>
          <w:rFonts w:hint="eastAsia"/>
        </w:rPr>
      </w:pPr>
      <w:r w:rsidRPr="007F6FAC">
        <w:rPr>
          <w:rFonts w:hint="eastAsia"/>
        </w:rPr>
        <w:t>（一）每季度通过重庆市政府公众信息网收集资料</w:t>
      </w:r>
      <w:r w:rsidRPr="007F6FAC">
        <w:rPr>
          <w:rFonts w:hint="eastAsia"/>
        </w:rPr>
        <w:t>1</w:t>
      </w:r>
      <w:r w:rsidRPr="007F6FAC">
        <w:rPr>
          <w:rFonts w:hint="eastAsia"/>
        </w:rPr>
        <w:t>次以上，利用合法的途径和方式，向海外宣传、推介重庆。</w:t>
      </w:r>
    </w:p>
    <w:p w14:paraId="2480D672" w14:textId="55447F2E" w:rsidR="007F6FAC" w:rsidRPr="007F6FAC" w:rsidRDefault="007F6FAC" w:rsidP="007F6FAC">
      <w:pPr>
        <w:ind w:firstLine="640"/>
        <w:rPr>
          <w:rFonts w:hint="eastAsia"/>
        </w:rPr>
      </w:pPr>
      <w:r w:rsidRPr="007F6FAC">
        <w:rPr>
          <w:rFonts w:hint="eastAsia"/>
        </w:rPr>
        <w:t>（二）根据管理机构提供的信息和途径，及时宣传本市创新创业、引才引智的相关政策和相关需求。</w:t>
      </w:r>
    </w:p>
    <w:p w14:paraId="7DAF99FE" w14:textId="3FCFEB84" w:rsidR="007F6FAC" w:rsidRPr="007F6FAC" w:rsidRDefault="007F6FAC" w:rsidP="007F6FAC">
      <w:pPr>
        <w:ind w:firstLine="640"/>
        <w:rPr>
          <w:rFonts w:hint="eastAsia"/>
        </w:rPr>
      </w:pPr>
      <w:r w:rsidRPr="007F6FAC">
        <w:rPr>
          <w:rFonts w:hint="eastAsia"/>
        </w:rPr>
        <w:t>（三）根据管理机构要求，及时搜集并提供海外人才、海外科技成果相关信息，承接引才引智、科技成果对接相关活动。</w:t>
      </w:r>
    </w:p>
    <w:p w14:paraId="54B3A985" w14:textId="268AFEB2" w:rsidR="007F6FAC" w:rsidRPr="007F6FAC" w:rsidRDefault="007F6FAC" w:rsidP="007F6FAC">
      <w:pPr>
        <w:ind w:firstLine="640"/>
        <w:rPr>
          <w:rFonts w:hint="eastAsia"/>
        </w:rPr>
      </w:pPr>
      <w:r w:rsidRPr="007F6FAC">
        <w:rPr>
          <w:rFonts w:hint="eastAsia"/>
        </w:rPr>
        <w:t>（四）向管理机构推荐海外高层次人才和海外重大科技成果，</w:t>
      </w:r>
      <w:r w:rsidRPr="007F6FAC">
        <w:rPr>
          <w:rFonts w:hint="eastAsia"/>
        </w:rPr>
        <w:lastRenderedPageBreak/>
        <w:t>配合本市企业、高等学校、科研机构等单位做好引进海外人才、海外科技成果的相关服务工作。</w:t>
      </w:r>
    </w:p>
    <w:p w14:paraId="0B7B4416" w14:textId="3D59C10A" w:rsidR="007F6FAC" w:rsidRPr="007F6FAC" w:rsidRDefault="007F6FAC" w:rsidP="007F6FAC">
      <w:pPr>
        <w:ind w:firstLine="640"/>
        <w:rPr>
          <w:rFonts w:hint="eastAsia"/>
        </w:rPr>
      </w:pPr>
      <w:r w:rsidRPr="007F6FAC">
        <w:rPr>
          <w:rFonts w:hint="eastAsia"/>
        </w:rPr>
        <w:t>（五）向管理机构反馈海外人才的相关建议和意见。</w:t>
      </w:r>
    </w:p>
    <w:p w14:paraId="12EFC1A2" w14:textId="374F7653" w:rsidR="007F6FAC" w:rsidRPr="007F6FAC" w:rsidRDefault="007F6FAC" w:rsidP="007F6FAC">
      <w:pPr>
        <w:ind w:firstLine="640"/>
        <w:rPr>
          <w:rFonts w:hint="eastAsia"/>
        </w:rPr>
      </w:pPr>
      <w:r w:rsidRPr="007F6FAC">
        <w:rPr>
          <w:rFonts w:ascii="方正黑体_GBK" w:eastAsia="方正黑体_GBK" w:hint="eastAsia"/>
        </w:rPr>
        <w:t>第七条</w:t>
      </w:r>
      <w:r w:rsidRPr="007F6FAC">
        <w:rPr>
          <w:rFonts w:hint="eastAsia"/>
        </w:rPr>
        <w:t xml:space="preserve"> </w:t>
      </w:r>
      <w:r w:rsidRPr="007F6FAC">
        <w:t xml:space="preserve"> </w:t>
      </w:r>
      <w:r w:rsidRPr="007F6FAC">
        <w:rPr>
          <w:rFonts w:hint="eastAsia"/>
        </w:rPr>
        <w:t>引才引智站的设立程序如下：</w:t>
      </w:r>
    </w:p>
    <w:p w14:paraId="12E41BD3" w14:textId="7E7B11E2" w:rsidR="007F6FAC" w:rsidRPr="007F6FAC" w:rsidRDefault="007F6FAC" w:rsidP="007F6FAC">
      <w:pPr>
        <w:ind w:firstLine="640"/>
        <w:rPr>
          <w:rFonts w:hint="eastAsia"/>
        </w:rPr>
      </w:pPr>
      <w:r w:rsidRPr="007F6FAC">
        <w:rPr>
          <w:rFonts w:hint="eastAsia"/>
        </w:rPr>
        <w:t>（一）发布通知。管理机构根据市科学技术局（市外国专家局）的工作安排，适时发布引才引智站申报通知。</w:t>
      </w:r>
    </w:p>
    <w:p w14:paraId="540C3B6D" w14:textId="526A1318" w:rsidR="007F6FAC" w:rsidRPr="007F6FAC" w:rsidRDefault="007F6FAC" w:rsidP="007F6FAC">
      <w:pPr>
        <w:ind w:firstLine="640"/>
        <w:rPr>
          <w:rFonts w:hint="eastAsia"/>
        </w:rPr>
      </w:pPr>
      <w:r w:rsidRPr="007F6FAC">
        <w:rPr>
          <w:rFonts w:hint="eastAsia"/>
        </w:rPr>
        <w:t>（二）自我评价。申报单位对照本办法的第四条、第五条的规定进行自我评价。认为符合条件的，再填写《重庆市海外引才引智科技工作站申报表》。</w:t>
      </w:r>
    </w:p>
    <w:p w14:paraId="7450B344" w14:textId="4A6B73A2" w:rsidR="007F6FAC" w:rsidRPr="007F6FAC" w:rsidRDefault="007F6FAC" w:rsidP="007F6FAC">
      <w:pPr>
        <w:ind w:firstLine="640"/>
        <w:rPr>
          <w:rFonts w:hint="eastAsia"/>
        </w:rPr>
      </w:pPr>
      <w:r w:rsidRPr="007F6FAC">
        <w:rPr>
          <w:rFonts w:hint="eastAsia"/>
        </w:rPr>
        <w:t>（三）提交资料。申报单位将《重庆市海外引才引智科技工作站申报表》及相关证明资料提交至管理机构。</w:t>
      </w:r>
    </w:p>
    <w:p w14:paraId="56FA1C68" w14:textId="173FE79E" w:rsidR="007F6FAC" w:rsidRPr="007F6FAC" w:rsidRDefault="007F6FAC" w:rsidP="007F6FAC">
      <w:pPr>
        <w:ind w:firstLine="640"/>
        <w:rPr>
          <w:rFonts w:hint="eastAsia"/>
        </w:rPr>
      </w:pPr>
      <w:r w:rsidRPr="007F6FAC">
        <w:rPr>
          <w:rFonts w:hint="eastAsia"/>
        </w:rPr>
        <w:t>（四）专家评审。管理机构组织专家对形式审查合格的申报资料进行评审打分，并提出建议意见。</w:t>
      </w:r>
    </w:p>
    <w:p w14:paraId="5420A06A" w14:textId="09A5631B" w:rsidR="007F6FAC" w:rsidRPr="007F6FAC" w:rsidRDefault="007F6FAC" w:rsidP="007F6FAC">
      <w:pPr>
        <w:ind w:firstLine="640"/>
        <w:rPr>
          <w:rFonts w:hint="eastAsia"/>
        </w:rPr>
      </w:pPr>
      <w:r w:rsidRPr="007F6FAC">
        <w:rPr>
          <w:rFonts w:hint="eastAsia"/>
        </w:rPr>
        <w:t>（五）择优设立。管理机构根据专家评审意见提出择优设立引才引智站的建议，报市科学技术局（市外国专家局）审定。</w:t>
      </w:r>
    </w:p>
    <w:p w14:paraId="02B6EC29" w14:textId="28D7B9F5" w:rsidR="007F6FAC" w:rsidRPr="007F6FAC" w:rsidRDefault="007F6FAC" w:rsidP="007F6FAC">
      <w:pPr>
        <w:ind w:firstLine="640"/>
        <w:rPr>
          <w:rFonts w:hint="eastAsia"/>
        </w:rPr>
      </w:pPr>
      <w:r w:rsidRPr="007F6FAC">
        <w:rPr>
          <w:rFonts w:hint="eastAsia"/>
        </w:rPr>
        <w:t>（六）签订协议。引才引智站与管理机构签订合作协议，开展海外引才引智工作。</w:t>
      </w:r>
    </w:p>
    <w:p w14:paraId="3E8E98B7" w14:textId="7705B9DA" w:rsidR="007F6FAC" w:rsidRPr="007F6FAC" w:rsidRDefault="007F6FAC" w:rsidP="007F6FAC">
      <w:pPr>
        <w:ind w:firstLine="640"/>
        <w:rPr>
          <w:rFonts w:hint="eastAsia"/>
        </w:rPr>
      </w:pPr>
      <w:r w:rsidRPr="007F6FAC">
        <w:rPr>
          <w:rFonts w:ascii="方正黑体_GBK" w:eastAsia="方正黑体_GBK" w:hint="eastAsia"/>
        </w:rPr>
        <w:t>第八条</w:t>
      </w:r>
      <w:r w:rsidRPr="007F6FAC">
        <w:rPr>
          <w:rFonts w:hint="eastAsia"/>
        </w:rPr>
        <w:t xml:space="preserve"> </w:t>
      </w:r>
      <w:r w:rsidRPr="007F6FAC">
        <w:t xml:space="preserve"> </w:t>
      </w:r>
      <w:r w:rsidRPr="007F6FAC">
        <w:rPr>
          <w:rFonts w:hint="eastAsia"/>
        </w:rPr>
        <w:t>市科学技术局（市外国专家局）建立引才引智站绩效评价机制。每年初由管理机构与引才引智站确认当年工作计划和绩效目标，每年底由管理机构组织开展绩效评价。</w:t>
      </w:r>
    </w:p>
    <w:p w14:paraId="7F858AAE" w14:textId="31B7D5D5" w:rsidR="007F6FAC" w:rsidRPr="007F6FAC" w:rsidRDefault="007F6FAC" w:rsidP="007F6FAC">
      <w:pPr>
        <w:ind w:firstLine="640"/>
        <w:rPr>
          <w:rFonts w:hint="eastAsia"/>
        </w:rPr>
      </w:pPr>
      <w:r w:rsidRPr="007F6FAC">
        <w:rPr>
          <w:rFonts w:hint="eastAsia"/>
        </w:rPr>
        <w:lastRenderedPageBreak/>
        <w:t>引才引智站设立的当年，一次性预付</w:t>
      </w:r>
      <w:r w:rsidRPr="007F6FAC">
        <w:rPr>
          <w:rFonts w:hint="eastAsia"/>
        </w:rPr>
        <w:t>20</w:t>
      </w:r>
      <w:r w:rsidRPr="007F6FAC">
        <w:rPr>
          <w:rFonts w:hint="eastAsia"/>
        </w:rPr>
        <w:t>万元引才引智经费。根据翌年绩效目标完成的比例，决定经费结转额度。</w:t>
      </w:r>
    </w:p>
    <w:p w14:paraId="41264320" w14:textId="74932D1C" w:rsidR="007F6FAC" w:rsidRPr="007F6FAC" w:rsidRDefault="007F6FAC" w:rsidP="007F6FAC">
      <w:pPr>
        <w:ind w:firstLine="640"/>
        <w:rPr>
          <w:rFonts w:hint="eastAsia"/>
        </w:rPr>
      </w:pPr>
      <w:r w:rsidRPr="007F6FAC">
        <w:rPr>
          <w:rFonts w:hint="eastAsia"/>
        </w:rPr>
        <w:t>引才引智站自设立第三年起，根据绩效目标完成情况进行管理。对完成年度绩效目标的，综合考虑工作量与工作难易程度等因素，每年给予不超过</w:t>
      </w:r>
      <w:r w:rsidRPr="007F6FAC">
        <w:rPr>
          <w:rFonts w:hint="eastAsia"/>
        </w:rPr>
        <w:t>20</w:t>
      </w:r>
      <w:r w:rsidRPr="007F6FAC">
        <w:rPr>
          <w:rFonts w:hint="eastAsia"/>
        </w:rPr>
        <w:t>万元的引才引智经费。对连续</w:t>
      </w:r>
      <w:r w:rsidRPr="007F6FAC">
        <w:rPr>
          <w:rFonts w:hint="eastAsia"/>
        </w:rPr>
        <w:t>2</w:t>
      </w:r>
      <w:r w:rsidRPr="007F6FAC">
        <w:rPr>
          <w:rFonts w:hint="eastAsia"/>
        </w:rPr>
        <w:t>年未完成绩效目标的，管理机构可单方解除合作关系。</w:t>
      </w:r>
    </w:p>
    <w:p w14:paraId="73E9FDA9" w14:textId="4D36781E" w:rsidR="007F6FAC" w:rsidRPr="007F6FAC" w:rsidRDefault="007F6FAC" w:rsidP="007F6FAC">
      <w:pPr>
        <w:ind w:firstLine="640"/>
        <w:rPr>
          <w:rFonts w:hint="eastAsia"/>
        </w:rPr>
      </w:pPr>
      <w:r w:rsidRPr="007F6FAC">
        <w:rPr>
          <w:rFonts w:ascii="方正黑体_GBK" w:eastAsia="方正黑体_GBK" w:hint="eastAsia"/>
        </w:rPr>
        <w:t xml:space="preserve">第九条 </w:t>
      </w:r>
      <w:r w:rsidRPr="007F6FAC">
        <w:rPr>
          <w:rFonts w:hint="eastAsia"/>
        </w:rPr>
        <w:t xml:space="preserve"> </w:t>
      </w:r>
      <w:r w:rsidRPr="007F6FAC">
        <w:rPr>
          <w:rFonts w:hint="eastAsia"/>
        </w:rPr>
        <w:t>引才引智站申报单位发生名称、地址变更和出现分立、合并、重组等情形，应在一个月内书面告知管理机构。因前述情形导致不能履行职责的，应主动申请终止合作关系。</w:t>
      </w:r>
    </w:p>
    <w:p w14:paraId="72B530D5" w14:textId="3DAAF4EF" w:rsidR="007F6FAC" w:rsidRPr="007F6FAC" w:rsidRDefault="007F6FAC" w:rsidP="007F6FAC">
      <w:pPr>
        <w:ind w:firstLine="640"/>
        <w:rPr>
          <w:rFonts w:hint="eastAsia"/>
        </w:rPr>
      </w:pPr>
      <w:r w:rsidRPr="007F6FAC">
        <w:rPr>
          <w:rFonts w:ascii="方正黑体_GBK" w:eastAsia="方正黑体_GBK" w:hint="eastAsia"/>
        </w:rPr>
        <w:t>第十条</w:t>
      </w:r>
      <w:r w:rsidRPr="007F6FAC">
        <w:rPr>
          <w:rFonts w:hAnsi="Calibri" w:cs="Calibri"/>
        </w:rPr>
        <w:t xml:space="preserve">  </w:t>
      </w:r>
      <w:r w:rsidRPr="007F6FAC">
        <w:rPr>
          <w:rFonts w:hint="eastAsia"/>
        </w:rPr>
        <w:t>引才引智站实行以信任为前提的管理机制。引才引智站应诚实守信，申请设立不得提供任何不实信息和虚假证明材料，设立后应据实反映海外引才引智工作情况。</w:t>
      </w:r>
    </w:p>
    <w:p w14:paraId="2C1F3FB6" w14:textId="62834D17" w:rsidR="007F6FAC" w:rsidRPr="007F6FAC" w:rsidRDefault="007F6FAC" w:rsidP="007F6FAC">
      <w:pPr>
        <w:ind w:firstLine="640"/>
        <w:rPr>
          <w:rFonts w:hint="eastAsia"/>
        </w:rPr>
      </w:pPr>
      <w:r w:rsidRPr="007F6FAC">
        <w:rPr>
          <w:rFonts w:hint="eastAsia"/>
        </w:rPr>
        <w:t>对存在伪造数据资料、提供虚假证明等行为的，由管理机构终止合作关系，不再受理其设立引才引智站的申请，并纳入科研失信行为管理，与所在地科技行政管理部门（外国专家工作部门）共享科研信用信息。</w:t>
      </w:r>
    </w:p>
    <w:p w14:paraId="45DBE4FC" w14:textId="62314425" w:rsidR="007F6FAC" w:rsidRPr="007F6FAC" w:rsidRDefault="007F6FAC" w:rsidP="007F6FAC">
      <w:pPr>
        <w:ind w:firstLine="640"/>
        <w:rPr>
          <w:rFonts w:hint="eastAsia"/>
        </w:rPr>
      </w:pPr>
      <w:r w:rsidRPr="007F6FAC">
        <w:rPr>
          <w:rFonts w:ascii="方正黑体_GBK" w:eastAsia="方正黑体_GBK" w:hint="eastAsia"/>
        </w:rPr>
        <w:t>第十一条</w:t>
      </w:r>
      <w:r w:rsidRPr="007F6FAC">
        <w:rPr>
          <w:rFonts w:hAnsi="Calibri" w:cs="Calibri"/>
        </w:rPr>
        <w:t xml:space="preserve">  </w:t>
      </w:r>
      <w:r w:rsidRPr="007F6FAC">
        <w:rPr>
          <w:rFonts w:hint="eastAsia"/>
        </w:rPr>
        <w:t>引才引智站开展海外引才引智工作应当遵守所在国家（地区）的法律法规和我国外事管理有关规定。如有违反，责任自负。因情节严重被我国有管辖权的机关依法惩处的，管理机构可单方终止合作关系。</w:t>
      </w:r>
    </w:p>
    <w:p w14:paraId="1FEC7669" w14:textId="171022A6" w:rsidR="007F6FAC" w:rsidRPr="007F6FAC" w:rsidRDefault="007F6FAC" w:rsidP="007F6FAC">
      <w:pPr>
        <w:ind w:firstLine="640"/>
        <w:rPr>
          <w:rFonts w:hint="eastAsia"/>
        </w:rPr>
      </w:pPr>
      <w:r w:rsidRPr="007F6FAC">
        <w:rPr>
          <w:rFonts w:ascii="方正黑体_GBK" w:eastAsia="方正黑体_GBK" w:hint="eastAsia"/>
        </w:rPr>
        <w:lastRenderedPageBreak/>
        <w:t xml:space="preserve">第十二条 </w:t>
      </w:r>
      <w:r w:rsidRPr="007F6FAC">
        <w:rPr>
          <w:rFonts w:hint="eastAsia"/>
        </w:rPr>
        <w:t xml:space="preserve"> </w:t>
      </w:r>
      <w:r w:rsidRPr="007F6FAC">
        <w:rPr>
          <w:rFonts w:hint="eastAsia"/>
        </w:rPr>
        <w:t>引才引智站被管理机构解除合作关系的，五年内不再受理其设立引才引智站的申请。</w:t>
      </w:r>
    </w:p>
    <w:p w14:paraId="4D874BF9" w14:textId="610E00A9" w:rsidR="007F6FAC" w:rsidRPr="007F6FAC" w:rsidRDefault="007F6FAC" w:rsidP="007F6FAC">
      <w:pPr>
        <w:ind w:firstLine="640"/>
        <w:rPr>
          <w:rFonts w:hint="eastAsia"/>
        </w:rPr>
      </w:pPr>
      <w:r w:rsidRPr="007F6FAC">
        <w:rPr>
          <w:rFonts w:hint="eastAsia"/>
        </w:rPr>
        <w:t>引才引智站主动申请终止合作关系的，不记录科研信用信息；被管理机构终止合作关系的，列入本市科研信用“黑名单”。</w:t>
      </w:r>
    </w:p>
    <w:p w14:paraId="5A7A6147" w14:textId="713C42BC" w:rsidR="007F6FAC" w:rsidRPr="007F6FAC" w:rsidRDefault="007F6FAC" w:rsidP="007F6FAC">
      <w:pPr>
        <w:ind w:firstLine="640"/>
        <w:rPr>
          <w:rFonts w:hint="eastAsia"/>
        </w:rPr>
      </w:pPr>
      <w:r w:rsidRPr="007F6FAC">
        <w:rPr>
          <w:rFonts w:ascii="方正黑体_GBK" w:eastAsia="方正黑体_GBK" w:hint="eastAsia"/>
        </w:rPr>
        <w:t>第十三条</w:t>
      </w:r>
      <w:r w:rsidRPr="007F6FAC">
        <w:rPr>
          <w:rFonts w:hint="eastAsia"/>
        </w:rPr>
        <w:t xml:space="preserve"> </w:t>
      </w:r>
      <w:r w:rsidRPr="007F6FAC">
        <w:rPr>
          <w:rFonts w:hint="eastAsia"/>
        </w:rPr>
        <w:t>本办法涉及的人才按照下列分类予以界定：</w:t>
      </w:r>
    </w:p>
    <w:p w14:paraId="23F2C81F" w14:textId="2FD9235A" w:rsidR="007F6FAC" w:rsidRPr="007F6FAC" w:rsidRDefault="007F6FAC" w:rsidP="007F6FAC">
      <w:pPr>
        <w:ind w:firstLine="640"/>
        <w:rPr>
          <w:rFonts w:hint="eastAsia"/>
        </w:rPr>
      </w:pPr>
      <w:r w:rsidRPr="007F6FAC">
        <w:rPr>
          <w:rFonts w:hint="eastAsia"/>
        </w:rPr>
        <w:t>（一）海外人才：取得硕士学位，且在海外从事科研工作的留学人员和外籍人士。</w:t>
      </w:r>
    </w:p>
    <w:p w14:paraId="33F4133F" w14:textId="382E13AE" w:rsidR="007F6FAC" w:rsidRPr="007F6FAC" w:rsidRDefault="007F6FAC" w:rsidP="007F6FAC">
      <w:pPr>
        <w:ind w:firstLine="640"/>
        <w:rPr>
          <w:rFonts w:hint="eastAsia"/>
        </w:rPr>
      </w:pPr>
      <w:r w:rsidRPr="007F6FAC">
        <w:rPr>
          <w:rFonts w:hint="eastAsia"/>
        </w:rPr>
        <w:t>（二）海外高层次人才：取得博士学位，且在知名度较高的国外高校、科研机构担任相当于副教授（副研究员）及以上职务（职称）或在国际知名度较高的企业等机构担任中级及以上职务的专业技术人员和经营管理人员。</w:t>
      </w:r>
    </w:p>
    <w:p w14:paraId="35932464" w14:textId="5AB5C7D6" w:rsidR="007F6FAC" w:rsidRPr="007F6FAC" w:rsidRDefault="007F6FAC" w:rsidP="007F6FAC">
      <w:pPr>
        <w:ind w:firstLine="640"/>
        <w:rPr>
          <w:rFonts w:hint="eastAsia"/>
          <w:spacing w:val="-4"/>
        </w:rPr>
      </w:pPr>
      <w:r w:rsidRPr="007F6FAC">
        <w:rPr>
          <w:rFonts w:ascii="方正黑体_GBK" w:eastAsia="方正黑体_GBK" w:hint="eastAsia"/>
        </w:rPr>
        <w:t>第十四条</w:t>
      </w:r>
      <w:r w:rsidRPr="007F6FAC">
        <w:rPr>
          <w:rFonts w:hint="eastAsia"/>
        </w:rPr>
        <w:t xml:space="preserve"> </w:t>
      </w:r>
      <w:r w:rsidRPr="007F6FAC">
        <w:t xml:space="preserve"> </w:t>
      </w:r>
      <w:r w:rsidRPr="007F6FAC">
        <w:rPr>
          <w:rFonts w:hint="eastAsia"/>
        </w:rPr>
        <w:t>本</w:t>
      </w:r>
      <w:r w:rsidRPr="007F6FAC">
        <w:rPr>
          <w:rFonts w:hint="eastAsia"/>
          <w:spacing w:val="-4"/>
        </w:rPr>
        <w:t>办法由市科学技术局（市外国专家局）负责解释。</w:t>
      </w:r>
    </w:p>
    <w:p w14:paraId="31CDB33F" w14:textId="3976AA06" w:rsidR="001E2657" w:rsidRPr="007F6FAC" w:rsidRDefault="007F6FAC" w:rsidP="007F6FAC">
      <w:pPr>
        <w:ind w:firstLine="640"/>
      </w:pPr>
      <w:r w:rsidRPr="007F6FAC">
        <w:rPr>
          <w:rFonts w:ascii="方正黑体_GBK" w:eastAsia="方正黑体_GBK" w:hint="eastAsia"/>
        </w:rPr>
        <w:t>第十五条</w:t>
      </w:r>
      <w:r w:rsidRPr="007F6FAC">
        <w:t xml:space="preserve">  </w:t>
      </w:r>
      <w:r w:rsidRPr="007F6FAC">
        <w:rPr>
          <w:rFonts w:hint="eastAsia"/>
        </w:rPr>
        <w:t>本办法自公布之日起实施。</w:t>
      </w:r>
      <w:bookmarkStart w:id="0" w:name="_GoBack"/>
      <w:bookmarkEnd w:id="0"/>
    </w:p>
    <w:sectPr w:rsidR="001E2657" w:rsidRPr="007F6FAC"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B597A" w14:textId="77777777" w:rsidR="00A25B9B" w:rsidRDefault="00A25B9B">
      <w:pPr>
        <w:spacing w:line="240" w:lineRule="auto"/>
        <w:ind w:firstLine="640"/>
      </w:pPr>
      <w:r>
        <w:separator/>
      </w:r>
    </w:p>
  </w:endnote>
  <w:endnote w:type="continuationSeparator" w:id="0">
    <w:p w14:paraId="4F585F17" w14:textId="77777777" w:rsidR="00A25B9B" w:rsidRDefault="00A25B9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3F690310"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6FAC">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3F690310"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6FAC">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721C" w14:textId="77777777" w:rsidR="00A25B9B" w:rsidRDefault="00A25B9B">
      <w:pPr>
        <w:spacing w:line="240" w:lineRule="auto"/>
        <w:ind w:firstLine="640"/>
      </w:pPr>
      <w:r>
        <w:separator/>
      </w:r>
    </w:p>
  </w:footnote>
  <w:footnote w:type="continuationSeparator" w:id="0">
    <w:p w14:paraId="0BCCD0CE" w14:textId="77777777" w:rsidR="00A25B9B" w:rsidRDefault="00A25B9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sidRPr="007F6FAC">
      <w:rPr>
        <w:rFonts w:ascii="方正仿宋_GBK" w:hAnsi="方正仿宋_GBK" w:cs="方正仿宋_GBK" w:hint="eastAsia"/>
        <w:b/>
        <w:bCs/>
        <w:noProof/>
        <w:color w:val="000000"/>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D1490"/>
    <w:rsid w:val="004A3EA2"/>
    <w:rsid w:val="004C1B88"/>
    <w:rsid w:val="00544A7B"/>
    <w:rsid w:val="00791DB1"/>
    <w:rsid w:val="007F6FAC"/>
    <w:rsid w:val="00A25B9B"/>
    <w:rsid w:val="00B025C3"/>
    <w:rsid w:val="00BD71E3"/>
    <w:rsid w:val="00C06A6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10</TotalTime>
  <Pages>6</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5</cp:revision>
  <cp:lastPrinted>2022-06-06T16:09:00Z</cp:lastPrinted>
  <dcterms:created xsi:type="dcterms:W3CDTF">2022-06-09T08:55:00Z</dcterms:created>
  <dcterms:modified xsi:type="dcterms:W3CDTF">2022-06-10T03:04:00Z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